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98" w:rsidRPr="003C5E9E" w:rsidRDefault="003C5E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Hydrogen chloride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rovibrational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spectrum worksheet</w:t>
      </w:r>
    </w:p>
    <w:p w:rsidR="007F7F88" w:rsidRDefault="007F7F88" w:rsidP="004240E9">
      <w:pPr>
        <w:rPr>
          <w:rFonts w:ascii="Times New Roman" w:hAnsi="Times New Roman" w:cs="Times New Roman"/>
          <w:sz w:val="24"/>
          <w:szCs w:val="24"/>
        </w:rPr>
      </w:pPr>
      <w:r w:rsidRPr="007F7F88">
        <w:rPr>
          <w:rFonts w:ascii="Times New Roman" w:hAnsi="Times New Roman" w:cs="Times New Roman"/>
          <w:sz w:val="24"/>
          <w:szCs w:val="24"/>
        </w:rPr>
        <w:t>The baseline corrected</w:t>
      </w:r>
      <w:r w:rsidR="00060075">
        <w:rPr>
          <w:rFonts w:ascii="Times New Roman" w:hAnsi="Times New Roman" w:cs="Times New Roman"/>
          <w:sz w:val="24"/>
          <w:szCs w:val="24"/>
        </w:rPr>
        <w:t xml:space="preserve"> spectrum </w:t>
      </w:r>
      <w:proofErr w:type="gramStart"/>
      <w:r w:rsidR="004240E9">
        <w:rPr>
          <w:rFonts w:ascii="Times New Roman" w:hAnsi="Times New Roman" w:cs="Times New Roman"/>
          <w:sz w:val="24"/>
          <w:szCs w:val="24"/>
        </w:rPr>
        <w:t xml:space="preserve">are </w:t>
      </w:r>
      <w:r w:rsidR="00060075">
        <w:rPr>
          <w:rFonts w:ascii="Times New Roman" w:hAnsi="Times New Roman" w:cs="Times New Roman"/>
          <w:sz w:val="24"/>
          <w:szCs w:val="24"/>
        </w:rPr>
        <w:t>shown</w:t>
      </w:r>
      <w:proofErr w:type="gramEnd"/>
      <w:r w:rsidR="00060075">
        <w:rPr>
          <w:rFonts w:ascii="Times New Roman" w:hAnsi="Times New Roman" w:cs="Times New Roman"/>
          <w:sz w:val="24"/>
          <w:szCs w:val="24"/>
        </w:rPr>
        <w:t xml:space="preserve"> below</w:t>
      </w:r>
      <w:r w:rsidRPr="007F7F88">
        <w:rPr>
          <w:rFonts w:ascii="Times New Roman" w:hAnsi="Times New Roman" w:cs="Times New Roman"/>
          <w:sz w:val="24"/>
          <w:szCs w:val="24"/>
        </w:rPr>
        <w:t>.</w:t>
      </w:r>
      <w:r w:rsidR="004240E9">
        <w:rPr>
          <w:rFonts w:ascii="Times New Roman" w:hAnsi="Times New Roman" w:cs="Times New Roman"/>
          <w:sz w:val="24"/>
          <w:szCs w:val="24"/>
        </w:rPr>
        <w:t xml:space="preserve"> You will need to obtain a spectrum like this in Excel, in order to read off the values of the rotational bands in the R branch. The raw data file is wvn_single_ref_sample.csv and </w:t>
      </w:r>
      <w:proofErr w:type="gramStart"/>
      <w:r w:rsidR="004240E9">
        <w:rPr>
          <w:rFonts w:ascii="Times New Roman" w:hAnsi="Times New Roman" w:cs="Times New Roman"/>
          <w:sz w:val="24"/>
          <w:szCs w:val="24"/>
        </w:rPr>
        <w:t>can be downloaded</w:t>
      </w:r>
      <w:proofErr w:type="gramEnd"/>
      <w:r w:rsidR="004240E9">
        <w:rPr>
          <w:rFonts w:ascii="Times New Roman" w:hAnsi="Times New Roman" w:cs="Times New Roman"/>
          <w:sz w:val="24"/>
          <w:szCs w:val="24"/>
        </w:rPr>
        <w:t xml:space="preserve"> in the virtual lab protocol. You will need to process the appropriate spectra. Please turn in your Excel document used for this part along with this worksheet.</w:t>
      </w:r>
    </w:p>
    <w:p w:rsidR="007F7F88" w:rsidRDefault="009B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78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l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6F3" w:rsidRDefault="00F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determine the rotational constant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, and the anharmonic coupling constant, </w:t>
      </w:r>
      <m:oMath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using the equation:</w:t>
      </w:r>
    </w:p>
    <w:p w:rsidR="009235A6" w:rsidRPr="0034165D" w:rsidRDefault="00631838" w:rsidP="00F036F3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obs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</w:rPr>
                <m:t>-α</m:t>
              </m:r>
            </m:e>
          </m:d>
          <m:r>
            <w:rPr>
              <w:rFonts w:ascii="Cambria Math" w:hAnsi="Cambria Math"/>
            </w:rPr>
            <m:t>m-α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</m:t>
          </m:r>
        </m:oMath>
      </m:oMathPara>
    </w:p>
    <w:p w:rsidR="0034165D" w:rsidRDefault="0034165D" w:rsidP="00F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This equation uses the </w:t>
      </w:r>
      <w:proofErr w:type="gramStart"/>
      <w:r>
        <w:rPr>
          <w:rFonts w:ascii="Times New Roman" w:hAnsi="Times New Roman" w:cs="Times New Roman"/>
        </w:rPr>
        <w:t xml:space="preserve">equation </w:t>
      </w:r>
      <w:proofErr w:type="gramEnd"/>
      <m:oMath>
        <m:r>
          <w:rPr>
            <w:rFonts w:ascii="Cambria Math" w:hAnsi="Cambria Math"/>
          </w:rPr>
          <m:t>m=J(J+1)</m:t>
        </m:r>
      </m:oMath>
      <w:r>
        <w:rPr>
          <w:rFonts w:ascii="Times New Roman" w:hAnsi="Times New Roman" w:cs="Times New Roman"/>
        </w:rPr>
        <w:t xml:space="preserve">, which permits us to find a linear solution. Amazing that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works!</w:t>
      </w:r>
    </w:p>
    <w:p w:rsidR="009B1206" w:rsidRPr="0034165D" w:rsidRDefault="003416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165D">
        <w:rPr>
          <w:rFonts w:ascii="Times New Roman" w:hAnsi="Times New Roman" w:cs="Times New Roman"/>
          <w:b/>
          <w:bCs/>
          <w:sz w:val="24"/>
          <w:szCs w:val="24"/>
        </w:rPr>
        <w:t>Calculations</w:t>
      </w:r>
    </w:p>
    <w:p w:rsidR="00461AA9" w:rsidRPr="006A0973" w:rsidRDefault="00461AA9" w:rsidP="00461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appropriate raw data calculate an absorption spectrum. The reference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 and the sample </w:t>
      </w:r>
      <w:proofErr w:type="gramStart"/>
      <w:r>
        <w:rPr>
          <w:rFonts w:ascii="Times New Roman" w:hAnsi="Times New Roman" w:cs="Times New Roman"/>
        </w:rPr>
        <w:t xml:space="preserve">is </w:t>
      </w:r>
      <w:proofErr w:type="gramEnd"/>
      <m:oMath>
        <m:r>
          <w:rPr>
            <w:rFonts w:ascii="Cambria Math" w:hAnsi="Cambria Math"/>
          </w:rPr>
          <m:t>I</m:t>
        </m:r>
      </m:oMath>
      <w:r>
        <w:rPr>
          <w:rFonts w:ascii="Times New Roman" w:hAnsi="Times New Roman" w:cs="Times New Roman"/>
        </w:rPr>
        <w:t>. Use Excel operations to calculate</w:t>
      </w:r>
      <w:r w:rsidR="00FB16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6A0973" w:rsidRPr="00461AA9" w:rsidRDefault="006A0973" w:rsidP="00FB1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AA9" w:rsidRPr="00FB1647" w:rsidRDefault="00461AA9" w:rsidP="00461AA9">
      <w:pPr>
        <w:pStyle w:val="ListParagrap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m:t xml:space="preserve">A=-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:rsidR="006A0973" w:rsidRPr="00FB1647" w:rsidRDefault="00FB1647" w:rsidP="00FB164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not concerned with the magnitude of A, but rather the positions of the various absorption lines. Of course, the absorbance </w:t>
      </w:r>
      <w:proofErr w:type="gramStart"/>
      <w:r>
        <w:rPr>
          <w:rFonts w:ascii="Times New Roman" w:hAnsi="Times New Roman" w:cs="Times New Roman"/>
        </w:rPr>
        <w:t>could be increased</w:t>
      </w:r>
      <w:proofErr w:type="gramEnd"/>
      <w:r>
        <w:rPr>
          <w:rFonts w:ascii="Times New Roman" w:hAnsi="Times New Roman" w:cs="Times New Roman"/>
        </w:rPr>
        <w:t xml:space="preserve"> by increasing the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partial pressure, but it is arbitrary since we are not measuring the partial pressure.</w:t>
      </w:r>
      <w:r w:rsidR="00631838">
        <w:rPr>
          <w:rFonts w:ascii="Times New Roman" w:hAnsi="Times New Roman" w:cs="Times New Roman"/>
        </w:rPr>
        <w:t xml:space="preserve"> Leave this calculation on the first tab of your Excel spreadsheet to hand in. Then do the linear and quadratic regressions on the next two tabs.</w:t>
      </w:r>
    </w:p>
    <w:p w:rsidR="007F7F88" w:rsidRDefault="00C34A2E" w:rsidP="006A0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A2E">
        <w:rPr>
          <w:rFonts w:ascii="Times New Roman" w:hAnsi="Times New Roman" w:cs="Times New Roman"/>
          <w:sz w:val="24"/>
          <w:szCs w:val="24"/>
        </w:rPr>
        <w:t xml:space="preserve">Using the </w:t>
      </w:r>
      <w:r w:rsidR="006A0973">
        <w:rPr>
          <w:rFonts w:ascii="Times New Roman" w:hAnsi="Times New Roman" w:cs="Times New Roman"/>
          <w:sz w:val="24"/>
          <w:szCs w:val="24"/>
        </w:rPr>
        <w:t xml:space="preserve">absorbance </w:t>
      </w:r>
      <w:r w:rsidRPr="00C34A2E">
        <w:rPr>
          <w:rFonts w:ascii="Times New Roman" w:hAnsi="Times New Roman" w:cs="Times New Roman"/>
          <w:sz w:val="24"/>
          <w:szCs w:val="24"/>
        </w:rPr>
        <w:t xml:space="preserve">data </w:t>
      </w:r>
      <w:r w:rsidR="006A0973">
        <w:rPr>
          <w:rFonts w:ascii="Times New Roman" w:hAnsi="Times New Roman" w:cs="Times New Roman"/>
          <w:sz w:val="24"/>
          <w:szCs w:val="24"/>
        </w:rPr>
        <w:t>calculated from reference and sample</w:t>
      </w:r>
      <w:r w:rsidRPr="00C34A2E">
        <w:rPr>
          <w:rFonts w:ascii="Times New Roman" w:hAnsi="Times New Roman" w:cs="Times New Roman"/>
          <w:sz w:val="24"/>
          <w:szCs w:val="24"/>
        </w:rPr>
        <w:t xml:space="preserve"> in an Excel spreadsheet, tabulate the peaks in the R branch</w:t>
      </w:r>
      <w:r w:rsidR="007F7F88" w:rsidRPr="00C34A2E">
        <w:rPr>
          <w:rFonts w:ascii="Times New Roman" w:hAnsi="Times New Roman" w:cs="Times New Roman"/>
          <w:sz w:val="24"/>
          <w:szCs w:val="24"/>
        </w:rPr>
        <w:t xml:space="preserve"> in Table 1. </w:t>
      </w:r>
      <w:r w:rsidR="008A01C7">
        <w:rPr>
          <w:rFonts w:ascii="Times New Roman" w:hAnsi="Times New Roman" w:cs="Times New Roman"/>
          <w:sz w:val="24"/>
          <w:szCs w:val="24"/>
        </w:rPr>
        <w:t xml:space="preserve"> Table 1 </w:t>
      </w:r>
      <w:proofErr w:type="gramStart"/>
      <w:r w:rsidR="008A01C7">
        <w:rPr>
          <w:rFonts w:ascii="Times New Roman" w:hAnsi="Times New Roman" w:cs="Times New Roman"/>
          <w:sz w:val="24"/>
          <w:szCs w:val="24"/>
        </w:rPr>
        <w:t>has been</w:t>
      </w:r>
      <w:r w:rsidR="00FB1647">
        <w:rPr>
          <w:rFonts w:ascii="Times New Roman" w:hAnsi="Times New Roman" w:cs="Times New Roman"/>
          <w:sz w:val="24"/>
          <w:szCs w:val="24"/>
        </w:rPr>
        <w:t xml:space="preserve"> moved down</w:t>
      </w:r>
      <w:proofErr w:type="gramEnd"/>
      <w:r w:rsidR="00FB1647">
        <w:rPr>
          <w:rFonts w:ascii="Times New Roman" w:hAnsi="Times New Roman" w:cs="Times New Roman"/>
          <w:sz w:val="24"/>
          <w:szCs w:val="24"/>
        </w:rPr>
        <w:t xml:space="preserve"> to the next page to make it easier to see the series of numbers.</w:t>
      </w:r>
    </w:p>
    <w:p w:rsidR="00FB1647" w:rsidRPr="00631838" w:rsidRDefault="00FB1647" w:rsidP="00631838">
      <w:pPr>
        <w:rPr>
          <w:rFonts w:ascii="Times New Roman" w:hAnsi="Times New Roman" w:cs="Times New Roman"/>
          <w:sz w:val="24"/>
          <w:szCs w:val="24"/>
        </w:rPr>
      </w:pPr>
    </w:p>
    <w:p w:rsidR="007F7F88" w:rsidRDefault="007F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1. Peak values of the R branch in cm</w:t>
      </w:r>
      <w:r w:rsidRPr="007F7F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7F7F88" w:rsidRPr="007F7F88" w:rsidTr="007F7F88">
        <w:trPr>
          <w:trHeight w:val="300"/>
        </w:trPr>
        <w:tc>
          <w:tcPr>
            <w:tcW w:w="960" w:type="dxa"/>
            <w:noWrap/>
            <w:hideMark/>
          </w:tcPr>
          <w:p w:rsidR="007F7F88" w:rsidRPr="00060075" w:rsidRDefault="00060075" w:rsidP="007F7F8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60075">
              <w:rPr>
                <w:rFonts w:ascii="Calibri" w:eastAsia="Times New Roman" w:hAnsi="Calibri" w:cs="Times New Roman"/>
                <w:i/>
                <w:iCs/>
                <w:color w:val="00000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F7F88" w:rsidRPr="007F7F88" w:rsidRDefault="00060075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peak</w:t>
            </w:r>
          </w:p>
        </w:tc>
      </w:tr>
      <w:tr w:rsidR="007F7F88" w:rsidRPr="007F7F88" w:rsidTr="007F7F88">
        <w:trPr>
          <w:trHeight w:val="300"/>
        </w:trPr>
        <w:tc>
          <w:tcPr>
            <w:tcW w:w="960" w:type="dxa"/>
            <w:noWrap/>
            <w:hideMark/>
          </w:tcPr>
          <w:p w:rsidR="007F7F88" w:rsidRPr="007F7F88" w:rsidRDefault="00060075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F7F88" w:rsidRPr="007F7F88" w:rsidRDefault="007F7F88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F88" w:rsidRPr="007F7F88" w:rsidTr="007F7F88">
        <w:trPr>
          <w:trHeight w:val="300"/>
        </w:trPr>
        <w:tc>
          <w:tcPr>
            <w:tcW w:w="960" w:type="dxa"/>
            <w:noWrap/>
            <w:hideMark/>
          </w:tcPr>
          <w:p w:rsidR="007F7F88" w:rsidRPr="007F7F88" w:rsidRDefault="00060075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F7F88" w:rsidRPr="007F7F88" w:rsidRDefault="007F7F88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F88" w:rsidRPr="007F7F88" w:rsidTr="007F7F88">
        <w:trPr>
          <w:trHeight w:val="300"/>
        </w:trPr>
        <w:tc>
          <w:tcPr>
            <w:tcW w:w="960" w:type="dxa"/>
            <w:noWrap/>
            <w:hideMark/>
          </w:tcPr>
          <w:p w:rsidR="007F7F88" w:rsidRPr="007F7F88" w:rsidRDefault="00060075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F7F88" w:rsidRPr="007F7F88" w:rsidRDefault="007F7F88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F88" w:rsidRPr="007F7F88" w:rsidTr="007F7F88">
        <w:trPr>
          <w:trHeight w:val="300"/>
        </w:trPr>
        <w:tc>
          <w:tcPr>
            <w:tcW w:w="960" w:type="dxa"/>
            <w:noWrap/>
            <w:hideMark/>
          </w:tcPr>
          <w:p w:rsidR="007F7F88" w:rsidRPr="007F7F88" w:rsidRDefault="00060075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F7F88" w:rsidRPr="007F7F88" w:rsidRDefault="007F7F88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F88" w:rsidRPr="007F7F88" w:rsidTr="007F7F88">
        <w:trPr>
          <w:trHeight w:val="300"/>
        </w:trPr>
        <w:tc>
          <w:tcPr>
            <w:tcW w:w="960" w:type="dxa"/>
            <w:noWrap/>
            <w:hideMark/>
          </w:tcPr>
          <w:p w:rsidR="007F7F88" w:rsidRPr="007F7F88" w:rsidRDefault="00060075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F7F88" w:rsidRPr="007F7F88" w:rsidRDefault="007F7F88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F88" w:rsidRPr="007F7F88" w:rsidTr="007F7F88">
        <w:trPr>
          <w:trHeight w:val="300"/>
        </w:trPr>
        <w:tc>
          <w:tcPr>
            <w:tcW w:w="960" w:type="dxa"/>
            <w:noWrap/>
            <w:hideMark/>
          </w:tcPr>
          <w:p w:rsidR="007F7F88" w:rsidRPr="007F7F88" w:rsidRDefault="00060075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F7F88" w:rsidRPr="007F7F88" w:rsidRDefault="007F7F88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F88" w:rsidRPr="007F7F88" w:rsidTr="007F7F88">
        <w:trPr>
          <w:trHeight w:val="300"/>
        </w:trPr>
        <w:tc>
          <w:tcPr>
            <w:tcW w:w="960" w:type="dxa"/>
            <w:noWrap/>
            <w:hideMark/>
          </w:tcPr>
          <w:p w:rsidR="007F7F88" w:rsidRPr="007F7F88" w:rsidRDefault="00060075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F7F88" w:rsidRPr="007F7F88" w:rsidRDefault="007F7F88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F88" w:rsidRPr="007F7F88" w:rsidTr="007F7F88">
        <w:trPr>
          <w:trHeight w:val="300"/>
        </w:trPr>
        <w:tc>
          <w:tcPr>
            <w:tcW w:w="960" w:type="dxa"/>
            <w:noWrap/>
            <w:hideMark/>
          </w:tcPr>
          <w:p w:rsidR="007F7F88" w:rsidRPr="007F7F88" w:rsidRDefault="00060075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F7F88" w:rsidRPr="007F7F88" w:rsidRDefault="007F7F88" w:rsidP="007F7F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273D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7F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273D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7F88" w:rsidRDefault="007F7F88">
      <w:pPr>
        <w:rPr>
          <w:rFonts w:ascii="Times New Roman" w:hAnsi="Times New Roman" w:cs="Times New Roman"/>
          <w:sz w:val="24"/>
          <w:szCs w:val="24"/>
        </w:rPr>
      </w:pPr>
    </w:p>
    <w:p w:rsidR="007F7F88" w:rsidRDefault="00C34A2E" w:rsidP="00392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 a linear regression on these data to obtain an estimate for the rotational constant. Keep in mind that </w:t>
      </w:r>
      <w:r w:rsidR="0039243D">
        <w:rPr>
          <w:rFonts w:ascii="Times New Roman" w:hAnsi="Times New Roman" w:cs="Times New Roman"/>
          <w:sz w:val="24"/>
          <w:szCs w:val="24"/>
        </w:rPr>
        <w:t xml:space="preserve">the line spacing in each is </w:t>
      </w:r>
      <w:proofErr w:type="gramStart"/>
      <w:r w:rsidR="0039243D">
        <w:rPr>
          <w:rFonts w:ascii="Times New Roman" w:hAnsi="Times New Roman" w:cs="Times New Roman"/>
          <w:sz w:val="24"/>
          <w:szCs w:val="24"/>
        </w:rPr>
        <w:t>2</w:t>
      </w:r>
      <w:proofErr w:type="gramEnd"/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is the rotatio</w:t>
      </w:r>
      <w:proofErr w:type="spellStart"/>
      <w:r w:rsidR="0039243D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39243D">
        <w:rPr>
          <w:rFonts w:ascii="Times New Roman" w:hAnsi="Times New Roman" w:cs="Times New Roman"/>
          <w:sz w:val="24"/>
          <w:szCs w:val="24"/>
        </w:rPr>
        <w:t xml:space="preserve"> constant in cm</w:t>
      </w:r>
      <w:r w:rsidR="0039243D" w:rsidRPr="0039243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9243D">
        <w:rPr>
          <w:rFonts w:ascii="Times New Roman" w:hAnsi="Times New Roman" w:cs="Times New Roman"/>
          <w:sz w:val="24"/>
          <w:szCs w:val="24"/>
        </w:rPr>
        <w:t>.</w:t>
      </w:r>
      <w:r w:rsidR="00F036F3">
        <w:rPr>
          <w:rFonts w:ascii="Times New Roman" w:hAnsi="Times New Roman" w:cs="Times New Roman"/>
          <w:sz w:val="24"/>
          <w:szCs w:val="24"/>
        </w:rPr>
        <w:t xml:space="preserve"> Clearly, the equation you will consider for this calculation cannot have a quadratic term. Thus, we set </w:t>
      </w:r>
      <m:oMath>
        <m:r>
          <w:rPr>
            <w:rFonts w:ascii="Cambria Math" w:hAnsi="Cambria Math"/>
          </w:rPr>
          <m:t>α=0</m:t>
        </m:r>
      </m:oMath>
      <w:r w:rsidR="00F036F3">
        <w:rPr>
          <w:rFonts w:ascii="Times New Roman" w:hAnsi="Times New Roman" w:cs="Times New Roman"/>
          <w:sz w:val="24"/>
          <w:szCs w:val="24"/>
        </w:rPr>
        <w:t xml:space="preserve"> in the above equation to find:</w:t>
      </w:r>
    </w:p>
    <w:p w:rsidR="00F036F3" w:rsidRPr="00F036F3" w:rsidRDefault="00F036F3" w:rsidP="00F036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6F3" w:rsidRPr="00F036F3" w:rsidRDefault="00631838" w:rsidP="00F036F3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obs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+2</m:t>
          </m:r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/>
            </w:rPr>
            <m:t xml:space="preserve">m   </m:t>
          </m:r>
        </m:oMath>
      </m:oMathPara>
    </w:p>
    <w:p w:rsidR="00F036F3" w:rsidRDefault="00F036F3" w:rsidP="00F036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43D" w:rsidRDefault="0039243D" w:rsidP="003924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4A2E" w:rsidRDefault="00C34A2E" w:rsidP="00392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linear regression </w:t>
      </w:r>
      <w:r w:rsidR="007F7F88" w:rsidRPr="00C34A2E">
        <w:rPr>
          <w:rFonts w:ascii="Times New Roman" w:hAnsi="Times New Roman" w:cs="Times New Roman"/>
          <w:sz w:val="24"/>
          <w:szCs w:val="24"/>
        </w:rPr>
        <w:t xml:space="preserve">parameters obtain the </w:t>
      </w:r>
      <w:r>
        <w:rPr>
          <w:rFonts w:ascii="Times New Roman" w:hAnsi="Times New Roman" w:cs="Times New Roman"/>
          <w:sz w:val="24"/>
          <w:szCs w:val="24"/>
        </w:rPr>
        <w:t>Q branch</w:t>
      </w:r>
      <w:r w:rsidR="003976EC" w:rsidRPr="00C34A2E">
        <w:rPr>
          <w:rFonts w:ascii="Times New Roman" w:hAnsi="Times New Roman" w:cs="Times New Roman"/>
          <w:sz w:val="24"/>
          <w:szCs w:val="24"/>
        </w:rPr>
        <w:t xml:space="preserve"> wave number</w:t>
      </w:r>
      <w:proofErr w:type="gramStart"/>
      <w:r w:rsidR="0039243D">
        <w:rPr>
          <w:rFonts w:ascii="Times New Roman" w:hAnsi="Times New Roman" w:cs="Times New Roman"/>
          <w:sz w:val="24"/>
          <w:szCs w:val="24"/>
        </w:rPr>
        <w:t>,</w:t>
      </w:r>
      <w:r w:rsidR="003976EC" w:rsidRPr="00C34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ν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39243D">
        <w:rPr>
          <w:rFonts w:ascii="Times New Roman" w:hAnsi="Times New Roman" w:cs="Times New Roman"/>
          <w:sz w:val="24"/>
          <w:szCs w:val="24"/>
        </w:rPr>
        <w:t>.</w:t>
      </w:r>
      <w:r w:rsidR="008A01C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39243D" w:rsidRPr="00C34A2E" w:rsidRDefault="0039243D" w:rsidP="003924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4A2E" w:rsidRPr="00C34A2E" w:rsidRDefault="0039243D" w:rsidP="00C3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  <w:r w:rsidR="00C34A2E">
        <w:rPr>
          <w:rFonts w:ascii="Times New Roman" w:hAnsi="Times New Roman" w:cs="Times New Roman"/>
          <w:sz w:val="24"/>
          <w:szCs w:val="24"/>
        </w:rPr>
        <w:t xml:space="preserve"> the 95% </w:t>
      </w:r>
      <w:r>
        <w:rPr>
          <w:rFonts w:ascii="Times New Roman" w:hAnsi="Times New Roman" w:cs="Times New Roman"/>
          <w:sz w:val="24"/>
          <w:szCs w:val="24"/>
        </w:rPr>
        <w:t xml:space="preserve">confidence width for both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ν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  <w:r w:rsidR="008A01C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34A2E" w:rsidRPr="00C34A2E" w:rsidRDefault="00C34A2E" w:rsidP="00C34A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F88" w:rsidRPr="00C34A2E" w:rsidRDefault="003976EC" w:rsidP="005B1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A2E">
        <w:rPr>
          <w:rFonts w:ascii="Times New Roman" w:hAnsi="Times New Roman" w:cs="Times New Roman"/>
          <w:sz w:val="24"/>
          <w:szCs w:val="24"/>
        </w:rPr>
        <w:t>We can use these values to extract the bond length</w:t>
      </w:r>
      <w:proofErr w:type="gramStart"/>
      <w:r w:rsidR="005B1C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5B1C13">
        <w:rPr>
          <w:rFonts w:ascii="Times New Roman" w:hAnsi="Times New Roman" w:cs="Times New Roman"/>
          <w:sz w:val="24"/>
          <w:szCs w:val="24"/>
        </w:rPr>
        <w:t>,</w:t>
      </w:r>
      <w:r w:rsidRPr="00C34A2E">
        <w:rPr>
          <w:rFonts w:ascii="Times New Roman" w:hAnsi="Times New Roman" w:cs="Times New Roman"/>
          <w:sz w:val="24"/>
          <w:szCs w:val="24"/>
        </w:rPr>
        <w:t xml:space="preserve"> and force constant</w:t>
      </w:r>
      <w:r w:rsidR="005B1C1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C34A2E">
        <w:rPr>
          <w:rFonts w:ascii="Times New Roman" w:hAnsi="Times New Roman" w:cs="Times New Roman"/>
          <w:sz w:val="24"/>
          <w:szCs w:val="24"/>
        </w:rPr>
        <w:t xml:space="preserve">.  </w:t>
      </w:r>
      <w:r w:rsidR="0039243D">
        <w:rPr>
          <w:rFonts w:ascii="Times New Roman" w:hAnsi="Times New Roman" w:cs="Times New Roman"/>
          <w:sz w:val="24"/>
          <w:szCs w:val="24"/>
        </w:rPr>
        <w:t xml:space="preserve">Just to remind you, the rotational constant is related to the </w:t>
      </w:r>
      <w:proofErr w:type="spellStart"/>
      <w:r w:rsidR="0039243D">
        <w:rPr>
          <w:rFonts w:ascii="Times New Roman" w:hAnsi="Times New Roman" w:cs="Times New Roman"/>
          <w:sz w:val="24"/>
          <w:szCs w:val="24"/>
        </w:rPr>
        <w:t>internuclear</w:t>
      </w:r>
      <w:proofErr w:type="spellEnd"/>
      <w:r w:rsidR="0039243D">
        <w:rPr>
          <w:rFonts w:ascii="Times New Roman" w:hAnsi="Times New Roman" w:cs="Times New Roman"/>
          <w:sz w:val="24"/>
          <w:szCs w:val="24"/>
        </w:rPr>
        <w:t xml:space="preserve"> distance of a diatomic,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39243D">
        <w:rPr>
          <w:rFonts w:ascii="Times New Roman" w:hAnsi="Times New Roman" w:cs="Times New Roman"/>
          <w:sz w:val="24"/>
          <w:szCs w:val="24"/>
        </w:rPr>
        <w:t>:</w:t>
      </w:r>
    </w:p>
    <w:p w:rsidR="003976EC" w:rsidRPr="00060075" w:rsidRDefault="00631838" w:rsidP="0039243D">
      <w:pPr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8πcI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8πcμ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060075" w:rsidRPr="0039243D" w:rsidRDefault="00060075" w:rsidP="0039243D">
      <w:pPr>
        <w:rPr>
          <w:rFonts w:ascii="Times New Roman" w:hAnsi="Times New Roman" w:cs="Times New Roman"/>
          <w:sz w:val="24"/>
          <w:szCs w:val="24"/>
        </w:rPr>
      </w:pPr>
    </w:p>
    <w:p w:rsidR="0039243D" w:rsidRDefault="0039243D" w:rsidP="00DE63B7">
      <w:pPr>
        <w:ind w:firstLine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moment of inertia,</w:t>
      </w:r>
    </w:p>
    <w:p w:rsidR="0039243D" w:rsidRPr="0039243D" w:rsidRDefault="0039243D" w:rsidP="0039243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I=μ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9243D" w:rsidRDefault="0039243D" w:rsidP="00DE63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reduced mass is</w:t>
      </w:r>
    </w:p>
    <w:p w:rsidR="00F036F3" w:rsidRPr="00060075" w:rsidRDefault="003976EC" w:rsidP="00F036F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μ=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Cl</m:t>
                  </m:r>
                </m:sub>
              </m:sSub>
            </m:den>
          </m:f>
        </m:oMath>
      </m:oMathPara>
    </w:p>
    <w:p w:rsidR="00060075" w:rsidRPr="00DE63B7" w:rsidRDefault="00060075" w:rsidP="00F036F3">
      <w:pPr>
        <w:rPr>
          <w:rFonts w:ascii="Times New Roman" w:hAnsi="Times New Roman" w:cs="Times New Roman"/>
          <w:sz w:val="24"/>
          <w:szCs w:val="24"/>
        </w:rPr>
      </w:pPr>
    </w:p>
    <w:p w:rsidR="00DE63B7" w:rsidRPr="003976EC" w:rsidRDefault="00DE63B7" w:rsidP="00DE63B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these calculations</w:t>
      </w:r>
      <w:r w:rsidR="00060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should use MKS units for all quantities except for c, the speed of light. Here I recommend cm/second. The reason is that all of the MKS units will cancel out leaving you with cm</w:t>
      </w:r>
      <w:r w:rsidRPr="00DE63B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83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631838">
        <w:rPr>
          <w:rFonts w:ascii="Times New Roman" w:hAnsi="Times New Roman" w:cs="Times New Roman"/>
          <w:sz w:val="24"/>
          <w:szCs w:val="24"/>
        </w:rPr>
        <w:t xml:space="preserve"> ___________________________________. (units!)</w:t>
      </w:r>
      <w:bookmarkStart w:id="0" w:name="_GoBack"/>
      <w:bookmarkEnd w:id="0"/>
    </w:p>
    <w:p w:rsidR="003976EC" w:rsidRDefault="00DE63B7" w:rsidP="00DE6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the 95% confidence width for both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 xml:space="preserve"> using propagation of error.</w:t>
      </w:r>
      <w:r w:rsidR="0063183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E63B7" w:rsidRPr="00DE63B7" w:rsidRDefault="00DE63B7" w:rsidP="00DE6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309F" w:rsidRPr="00DE63B7" w:rsidRDefault="00DE63B7" w:rsidP="00DE6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</w:t>
      </w:r>
      <w:r w:rsidR="005C309F" w:rsidRPr="00DE63B7">
        <w:rPr>
          <w:rFonts w:ascii="Times New Roman" w:hAnsi="Times New Roman" w:cs="Times New Roman"/>
          <w:sz w:val="24"/>
          <w:szCs w:val="24"/>
        </w:rPr>
        <w:t xml:space="preserve"> force constant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harmonic oscillator model. Please report your answer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>
        <w:rPr>
          <w:rFonts w:ascii="Times New Roman" w:hAnsi="Times New Roman" w:cs="Times New Roman"/>
          <w:sz w:val="24"/>
          <w:szCs w:val="24"/>
        </w:rPr>
        <w:t>/meter. Note that force constants obtained using these methods are widely used in molecular mechanics and dynamics force fields. The force constant is given by:</w:t>
      </w:r>
      <w:r w:rsidR="005C309F" w:rsidRPr="00DE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9F" w:rsidRPr="00060075" w:rsidRDefault="005C309F" w:rsidP="005C309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k=μ4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ν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:rsidR="00060075" w:rsidRPr="00F036F3" w:rsidRDefault="00060075" w:rsidP="005C309F">
      <w:pPr>
        <w:rPr>
          <w:rFonts w:ascii="Times New Roman" w:hAnsi="Times New Roman" w:cs="Times New Roman"/>
          <w:sz w:val="24"/>
          <w:szCs w:val="24"/>
        </w:rPr>
      </w:pPr>
    </w:p>
    <w:p w:rsidR="00F036F3" w:rsidRDefault="00F036F3" w:rsidP="005C3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 too, use cm/second for c in order to cancel the units of cm</w:t>
      </w:r>
      <w:r w:rsidRPr="00F036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ν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60075" w:rsidRDefault="00631838" w:rsidP="005C3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k=</m:t>
        </m:r>
      </m:oMath>
      <w:r>
        <w:rPr>
          <w:rFonts w:ascii="Times New Roman" w:hAnsi="Times New Roman" w:cs="Times New Roman"/>
          <w:sz w:val="24"/>
          <w:szCs w:val="24"/>
        </w:rPr>
        <w:t>________________________________________. (</w:t>
      </w:r>
      <w:proofErr w:type="gramStart"/>
      <w:r>
        <w:rPr>
          <w:rFonts w:ascii="Times New Roman" w:hAnsi="Times New Roman" w:cs="Times New Roman"/>
          <w:sz w:val="24"/>
          <w:szCs w:val="24"/>
        </w:rPr>
        <w:t>units</w:t>
      </w:r>
      <w:proofErr w:type="gramEnd"/>
      <w:r>
        <w:rPr>
          <w:rFonts w:ascii="Times New Roman" w:hAnsi="Times New Roman" w:cs="Times New Roman"/>
          <w:sz w:val="24"/>
          <w:szCs w:val="24"/>
        </w:rPr>
        <w:t>!)</w:t>
      </w:r>
    </w:p>
    <w:p w:rsidR="00060075" w:rsidRDefault="00060075" w:rsidP="005C309F">
      <w:pPr>
        <w:rPr>
          <w:rFonts w:ascii="Times New Roman" w:hAnsi="Times New Roman" w:cs="Times New Roman"/>
          <w:sz w:val="24"/>
          <w:szCs w:val="24"/>
        </w:rPr>
      </w:pPr>
    </w:p>
    <w:p w:rsidR="00F036F3" w:rsidRPr="00F036F3" w:rsidRDefault="00F036F3" w:rsidP="00F03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a quadratic regression </w:t>
      </w:r>
    </w:p>
    <w:p w:rsidR="00F036F3" w:rsidRPr="0034165D" w:rsidRDefault="00631838" w:rsidP="005C309F">
      <w:pPr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m+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4165D" w:rsidRDefault="00832868" w:rsidP="00060075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 the three parameters to the quantities </w:t>
      </w:r>
      <m:oMath>
        <m:r>
          <w:rPr>
            <w:rFonts w:ascii="Cambria Math" w:hAnsi="Cambria Math"/>
          </w:rPr>
          <m:t>α,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ν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60075">
        <w:rPr>
          <w:rFonts w:ascii="Times New Roman" w:hAnsi="Times New Roman" w:cs="Times New Roman"/>
          <w:sz w:val="24"/>
          <w:szCs w:val="24"/>
        </w:rPr>
        <w:t xml:space="preserve">Remember that for a quadratic regression you need to include an extra column of values corresponding </w:t>
      </w:r>
      <w:proofErr w:type="gramStart"/>
      <w:r w:rsidR="00060075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60075">
        <w:rPr>
          <w:rFonts w:ascii="Times New Roman" w:hAnsi="Times New Roman" w:cs="Times New Roman"/>
          <w:sz w:val="24"/>
          <w:szCs w:val="24"/>
        </w:rPr>
        <w:t>.</w:t>
      </w:r>
      <w:r w:rsidR="005514DB">
        <w:rPr>
          <w:rFonts w:ascii="Times New Roman" w:hAnsi="Times New Roman" w:cs="Times New Roman"/>
          <w:sz w:val="24"/>
          <w:szCs w:val="24"/>
        </w:rPr>
        <w:t xml:space="preserve"> I leave it to you put those values in. This is how your table should look in Excel. </w:t>
      </w:r>
    </w:p>
    <w:tbl>
      <w:tblPr>
        <w:tblStyle w:val="TableGrid"/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060075" w:rsidRDefault="00060075" w:rsidP="00060075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60075">
              <w:rPr>
                <w:rFonts w:ascii="Calibri" w:eastAsia="Times New Roman" w:hAnsi="Calibri" w:cs="Times New Roman"/>
                <w:i/>
                <w:iCs/>
                <w:color w:val="00000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m</w:t>
            </w:r>
            <w:r w:rsidRPr="00060075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peak</w:t>
            </w: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075" w:rsidRPr="007F7F88" w:rsidTr="00060075">
        <w:trPr>
          <w:trHeight w:val="300"/>
        </w:trPr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7F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</w:tcPr>
          <w:p w:rsidR="00060075" w:rsidRPr="007F7F88" w:rsidRDefault="00060075" w:rsidP="000600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0075" w:rsidRDefault="00060075" w:rsidP="00060075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060075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the table with both columns (assume that they are A and B) you may use the LINEST function in manner similar to linear regression, but identifying both A and B as dependent variables.</w:t>
      </w:r>
    </w:p>
    <w:p w:rsidR="005514DB" w:rsidRDefault="005514DB" w:rsidP="005514DB">
      <w:pPr>
        <w:ind w:left="360" w:firstLine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LINEST=(C1:C9;A1:B9;1;1)</m:t>
          </m:r>
        </m:oMath>
      </m:oMathPara>
    </w:p>
    <w:p w:rsidR="005514DB" w:rsidRDefault="005514DB" w:rsidP="00060075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32868" w:rsidRDefault="00832868" w:rsidP="00832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Did the values of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ν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change by more than the 95% confidence limit you found for the linear regression?</w:t>
      </w:r>
    </w:p>
    <w:p w:rsidR="00AC6649" w:rsidRDefault="00AC6649" w:rsidP="00AC66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868" w:rsidRPr="00832868" w:rsidRDefault="00AC6649" w:rsidP="00832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vibrational modes of polyatomic molecules that also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rovibrational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spectra. </w:t>
      </w:r>
      <w:r w:rsidR="008328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2868" w:rsidRPr="0083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7B3"/>
    <w:multiLevelType w:val="hybridMultilevel"/>
    <w:tmpl w:val="B468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731B5"/>
    <w:multiLevelType w:val="hybridMultilevel"/>
    <w:tmpl w:val="B468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88"/>
    <w:rsid w:val="00060075"/>
    <w:rsid w:val="00202FE8"/>
    <w:rsid w:val="002218BC"/>
    <w:rsid w:val="0034165D"/>
    <w:rsid w:val="003840F4"/>
    <w:rsid w:val="0039243D"/>
    <w:rsid w:val="00393511"/>
    <w:rsid w:val="003976EC"/>
    <w:rsid w:val="003C5E9E"/>
    <w:rsid w:val="004240E9"/>
    <w:rsid w:val="00461AA9"/>
    <w:rsid w:val="00487721"/>
    <w:rsid w:val="005514DB"/>
    <w:rsid w:val="005B1C13"/>
    <w:rsid w:val="005C309F"/>
    <w:rsid w:val="00631838"/>
    <w:rsid w:val="006A0973"/>
    <w:rsid w:val="006F30BD"/>
    <w:rsid w:val="00732F1D"/>
    <w:rsid w:val="007F7F88"/>
    <w:rsid w:val="00832868"/>
    <w:rsid w:val="00845BF7"/>
    <w:rsid w:val="008A01C7"/>
    <w:rsid w:val="009235A6"/>
    <w:rsid w:val="009B1206"/>
    <w:rsid w:val="00AC6649"/>
    <w:rsid w:val="00AE34DF"/>
    <w:rsid w:val="00C34A2E"/>
    <w:rsid w:val="00CF5A3B"/>
    <w:rsid w:val="00DE63B7"/>
    <w:rsid w:val="00F036F3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F26"/>
  <w15:chartTrackingRefBased/>
  <w15:docId w15:val="{26959ACC-6DDF-4EEC-8374-406DE68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F88"/>
    <w:rPr>
      <w:color w:val="808080"/>
    </w:rPr>
  </w:style>
  <w:style w:type="table" w:styleId="TableGrid">
    <w:name w:val="Table Grid"/>
    <w:basedOn w:val="TableNormal"/>
    <w:uiPriority w:val="39"/>
    <w:rsid w:val="007F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Franzen</dc:creator>
  <cp:keywords/>
  <dc:description/>
  <cp:lastModifiedBy>Windows User</cp:lastModifiedBy>
  <cp:revision>20</cp:revision>
  <dcterms:created xsi:type="dcterms:W3CDTF">2020-10-01T02:14:00Z</dcterms:created>
  <dcterms:modified xsi:type="dcterms:W3CDTF">2021-03-05T21:52:00Z</dcterms:modified>
</cp:coreProperties>
</file>